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D0B4B" w14:textId="4DADF442" w:rsidR="006933DE" w:rsidRPr="00E87A47" w:rsidRDefault="00CD4A8A" w:rsidP="00E87A47">
      <w:pPr>
        <w:pStyle w:val="Title"/>
        <w:spacing w:after="120"/>
        <w:jc w:val="left"/>
        <w:rPr>
          <w:rFonts w:ascii="Arial" w:hAnsi="Arial"/>
        </w:rPr>
      </w:pPr>
      <w:r>
        <w:rPr>
          <w:rFonts w:ascii="Arial" w:hAnsi="Arial"/>
          <w:noProof/>
        </w:rPr>
        <w:drawing>
          <wp:inline distT="0" distB="0" distL="0" distR="0" wp14:anchorId="59A80B15" wp14:editId="1EBE001E">
            <wp:extent cx="1933575" cy="942580"/>
            <wp:effectExtent l="0" t="0" r="0" b="0"/>
            <wp:docPr id="2" name="Picture 2" title="Horni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niman-logo_black_left_smallversio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0919" cy="946160"/>
                    </a:xfrm>
                    <a:prstGeom prst="rect">
                      <a:avLst/>
                    </a:prstGeom>
                  </pic:spPr>
                </pic:pic>
              </a:graphicData>
            </a:graphic>
          </wp:inline>
        </w:drawing>
      </w:r>
    </w:p>
    <w:p w14:paraId="6C4731F5" w14:textId="77777777" w:rsidR="00F1598D" w:rsidRDefault="00F1598D">
      <w:pPr>
        <w:rPr>
          <w:rFonts w:ascii="Arial" w:hAnsi="Arial" w:cs="Arial"/>
        </w:rPr>
      </w:pPr>
    </w:p>
    <w:p w14:paraId="1AC0F7AF" w14:textId="5C95FC9E" w:rsidR="00E87A47" w:rsidRDefault="00D31429" w:rsidP="00E87A47">
      <w:pPr>
        <w:pStyle w:val="Title"/>
        <w:spacing w:after="120"/>
        <w:rPr>
          <w:rFonts w:ascii="Arial" w:hAnsi="Arial"/>
          <w:sz w:val="36"/>
          <w:szCs w:val="36"/>
        </w:rPr>
      </w:pPr>
      <w:r>
        <w:rPr>
          <w:rFonts w:ascii="Arial" w:hAnsi="Arial"/>
          <w:sz w:val="36"/>
          <w:szCs w:val="36"/>
        </w:rPr>
        <w:t xml:space="preserve">South-West Asian and North African (SWANA) </w:t>
      </w:r>
      <w:r w:rsidR="00C14176">
        <w:rPr>
          <w:rFonts w:ascii="Arial" w:hAnsi="Arial"/>
          <w:sz w:val="36"/>
          <w:szCs w:val="36"/>
        </w:rPr>
        <w:t>C</w:t>
      </w:r>
      <w:r>
        <w:rPr>
          <w:rFonts w:ascii="Arial" w:hAnsi="Arial"/>
          <w:sz w:val="36"/>
          <w:szCs w:val="36"/>
        </w:rPr>
        <w:t>ultural Belongings</w:t>
      </w:r>
      <w:r w:rsidR="00C14176">
        <w:rPr>
          <w:rFonts w:ascii="Arial" w:hAnsi="Arial"/>
          <w:sz w:val="36"/>
          <w:szCs w:val="36"/>
        </w:rPr>
        <w:t xml:space="preserve"> Volunteer</w:t>
      </w:r>
    </w:p>
    <w:p w14:paraId="26C371C4" w14:textId="77777777" w:rsidR="00E87A47" w:rsidRDefault="00E87A47" w:rsidP="00E87A47">
      <w:pPr>
        <w:pStyle w:val="Title"/>
        <w:spacing w:after="120"/>
        <w:rPr>
          <w:rFonts w:ascii="Arial" w:hAnsi="Arial"/>
          <w:sz w:val="36"/>
          <w:szCs w:val="36"/>
        </w:rPr>
      </w:pPr>
    </w:p>
    <w:p w14:paraId="7C4610C8" w14:textId="3AC7FFE1" w:rsidR="00CC1465" w:rsidRDefault="00CC1465" w:rsidP="008951C4">
      <w:pPr>
        <w:jc w:val="center"/>
        <w:rPr>
          <w:rStyle w:val="Strong"/>
          <w:rFonts w:ascii="Arial" w:hAnsi="Arial" w:cs="Arial"/>
        </w:rPr>
      </w:pPr>
      <w:r>
        <w:rPr>
          <w:rStyle w:val="Strong"/>
          <w:rFonts w:ascii="Arial" w:hAnsi="Arial" w:cs="Arial"/>
        </w:rPr>
        <w:t>Role descriptio</w:t>
      </w:r>
      <w:r w:rsidR="008D7B03">
        <w:rPr>
          <w:rStyle w:val="Strong"/>
          <w:rFonts w:ascii="Arial" w:hAnsi="Arial" w:cs="Arial"/>
        </w:rPr>
        <w:t>n</w:t>
      </w:r>
    </w:p>
    <w:p w14:paraId="70A7C86C" w14:textId="77777777" w:rsidR="008D7B03" w:rsidRPr="008951C4" w:rsidRDefault="008D7B03" w:rsidP="008951C4">
      <w:pPr>
        <w:jc w:val="center"/>
        <w:rPr>
          <w:rFonts w:ascii="Arial" w:hAnsi="Arial" w:cs="Arial"/>
        </w:rPr>
      </w:pPr>
    </w:p>
    <w:p w14:paraId="65591155" w14:textId="49B91375" w:rsidR="001E0BF5" w:rsidRPr="001E0BF5" w:rsidRDefault="001E0BF5" w:rsidP="001E0BF5">
      <w:pPr>
        <w:rPr>
          <w:rFonts w:ascii="Arial" w:hAnsi="Arial" w:cs="Arial"/>
        </w:rPr>
      </w:pPr>
      <w:r w:rsidRPr="001E0BF5">
        <w:rPr>
          <w:rFonts w:ascii="Arial" w:hAnsi="Arial" w:cs="Arial"/>
        </w:rPr>
        <w:t>The Horniman Museum and Gardens has been open since 1901 when the tea trader and philanthropist, Frederick Horniman, first opened his house and extraordinary collection of objects to the local community. Since then, the Museum has grown significantly and includes internationally important collections of Anthropology and musical instruments, as well as an Aquarium, a Butterfly House and Natural History Gallery – all surrounded by 16 acres of beautiful Gardens.</w:t>
      </w:r>
    </w:p>
    <w:p w14:paraId="16445EEB" w14:textId="77777777" w:rsidR="00CC1465" w:rsidRDefault="00CC1465" w:rsidP="00CC1465">
      <w:pPr>
        <w:rPr>
          <w:rFonts w:ascii="Arial" w:hAnsi="Arial" w:cs="Arial"/>
          <w:b/>
        </w:rPr>
      </w:pPr>
    </w:p>
    <w:p w14:paraId="57FA12DE" w14:textId="77777777" w:rsidR="00CC1465" w:rsidRPr="00DA2202" w:rsidRDefault="00CC1465" w:rsidP="00CC1465">
      <w:pPr>
        <w:spacing w:after="80"/>
        <w:rPr>
          <w:rFonts w:ascii="Arial" w:hAnsi="Arial" w:cs="Arial"/>
          <w:b/>
        </w:rPr>
      </w:pPr>
      <w:r w:rsidRPr="00DA2202">
        <w:rPr>
          <w:rFonts w:ascii="Arial" w:hAnsi="Arial" w:cs="Arial"/>
          <w:b/>
        </w:rPr>
        <w:t>Main purpose</w:t>
      </w:r>
    </w:p>
    <w:p w14:paraId="6096E2E6" w14:textId="1BB50E93" w:rsidR="001E0BF5" w:rsidRDefault="001E0BF5" w:rsidP="001E0BF5">
      <w:pPr>
        <w:jc w:val="both"/>
        <w:rPr>
          <w:rFonts w:ascii="Arial" w:hAnsi="Arial" w:cs="Arial"/>
        </w:rPr>
      </w:pPr>
      <w:r>
        <w:rPr>
          <w:rFonts w:ascii="Arial" w:hAnsi="Arial" w:cs="Arial"/>
        </w:rPr>
        <w:t>T</w:t>
      </w:r>
      <w:r w:rsidRPr="00125A08">
        <w:rPr>
          <w:rFonts w:ascii="Arial" w:hAnsi="Arial" w:cs="Arial"/>
        </w:rPr>
        <w:t xml:space="preserve">he Horniman Museum and Gardens has been </w:t>
      </w:r>
      <w:r>
        <w:rPr>
          <w:rFonts w:ascii="Arial" w:hAnsi="Arial" w:cs="Arial"/>
        </w:rPr>
        <w:t>reflecting on its colonial legacies and histories of accession of its collection</w:t>
      </w:r>
      <w:r w:rsidR="00354FCC">
        <w:rPr>
          <w:rFonts w:ascii="Arial" w:hAnsi="Arial" w:cs="Arial"/>
        </w:rPr>
        <w:t>s</w:t>
      </w:r>
      <w:r>
        <w:rPr>
          <w:rFonts w:ascii="Arial" w:hAnsi="Arial" w:cs="Arial"/>
        </w:rPr>
        <w:t xml:space="preserve"> over the past few years</w:t>
      </w:r>
      <w:r w:rsidR="003214C0">
        <w:rPr>
          <w:rFonts w:ascii="Arial" w:hAnsi="Arial" w:cs="Arial"/>
        </w:rPr>
        <w:t xml:space="preserve"> as part of its commitment to reparative justice</w:t>
      </w:r>
      <w:r>
        <w:rPr>
          <w:rFonts w:ascii="Arial" w:hAnsi="Arial" w:cs="Arial"/>
        </w:rPr>
        <w:t xml:space="preserve">. This has led to the repatriation and return of ownership of various cultural belongings. </w:t>
      </w:r>
      <w:r w:rsidR="003214C0">
        <w:rPr>
          <w:rFonts w:ascii="Arial" w:hAnsi="Arial" w:cs="Arial"/>
        </w:rPr>
        <w:t>Despite recent progress with researching and centring community voices within t</w:t>
      </w:r>
      <w:r w:rsidR="00A67D6A">
        <w:rPr>
          <w:rFonts w:ascii="Arial" w:hAnsi="Arial" w:cs="Arial"/>
        </w:rPr>
        <w:t>he North African</w:t>
      </w:r>
      <w:r w:rsidR="003214C0">
        <w:rPr>
          <w:rFonts w:ascii="Arial" w:hAnsi="Arial" w:cs="Arial"/>
        </w:rPr>
        <w:t xml:space="preserve"> belongings</w:t>
      </w:r>
      <w:r w:rsidR="00A67D6A">
        <w:rPr>
          <w:rFonts w:ascii="Arial" w:hAnsi="Arial" w:cs="Arial"/>
        </w:rPr>
        <w:t>, namely Egypt,</w:t>
      </w:r>
      <w:r w:rsidR="003214C0">
        <w:rPr>
          <w:rFonts w:ascii="Arial" w:hAnsi="Arial" w:cs="Arial"/>
        </w:rPr>
        <w:t xml:space="preserve"> </w:t>
      </w:r>
      <w:r w:rsidR="00A67D6A">
        <w:rPr>
          <w:rFonts w:ascii="Arial" w:hAnsi="Arial" w:cs="Arial"/>
        </w:rPr>
        <w:t>extensive history of acquisition</w:t>
      </w:r>
      <w:r w:rsidR="003214C0">
        <w:rPr>
          <w:rFonts w:ascii="Arial" w:hAnsi="Arial" w:cs="Arial"/>
        </w:rPr>
        <w:t xml:space="preserve"> research on the </w:t>
      </w:r>
      <w:r w:rsidR="00A67D6A">
        <w:rPr>
          <w:rFonts w:ascii="Arial" w:hAnsi="Arial" w:cs="Arial"/>
        </w:rPr>
        <w:t>nearly 10,000</w:t>
      </w:r>
      <w:r w:rsidR="003214C0">
        <w:rPr>
          <w:rFonts w:ascii="Arial" w:hAnsi="Arial" w:cs="Arial"/>
        </w:rPr>
        <w:t xml:space="preserve"> </w:t>
      </w:r>
      <w:r w:rsidR="00354FCC">
        <w:rPr>
          <w:rFonts w:ascii="Arial" w:hAnsi="Arial" w:cs="Arial"/>
        </w:rPr>
        <w:t>South West Asian and North African (SWANA)</w:t>
      </w:r>
      <w:r w:rsidR="003214C0">
        <w:rPr>
          <w:rFonts w:ascii="Arial" w:hAnsi="Arial" w:cs="Arial"/>
        </w:rPr>
        <w:t xml:space="preserve"> cultural belongings </w:t>
      </w:r>
      <w:proofErr w:type="gramStart"/>
      <w:r w:rsidR="00A67D6A">
        <w:rPr>
          <w:rFonts w:ascii="Arial" w:hAnsi="Arial" w:cs="Arial"/>
        </w:rPr>
        <w:t>remains</w:t>
      </w:r>
      <w:proofErr w:type="gramEnd"/>
      <w:r w:rsidR="00A67D6A">
        <w:rPr>
          <w:rFonts w:ascii="Arial" w:hAnsi="Arial" w:cs="Arial"/>
        </w:rPr>
        <w:t xml:space="preserve"> to be done.</w:t>
      </w:r>
    </w:p>
    <w:p w14:paraId="1FDF585B" w14:textId="77777777" w:rsidR="001E0BF5" w:rsidRPr="001C7A6A" w:rsidRDefault="001E0BF5" w:rsidP="001E0BF5">
      <w:pPr>
        <w:jc w:val="both"/>
        <w:rPr>
          <w:rFonts w:ascii="Arial" w:hAnsi="Arial" w:cs="Arial"/>
        </w:rPr>
      </w:pPr>
    </w:p>
    <w:p w14:paraId="2FB2C303" w14:textId="70B1B001" w:rsidR="00CC1465" w:rsidRPr="00DA2202" w:rsidRDefault="00C14176" w:rsidP="001E0BF5">
      <w:pPr>
        <w:jc w:val="both"/>
        <w:rPr>
          <w:rFonts w:ascii="Arial" w:hAnsi="Arial" w:cs="Arial"/>
        </w:rPr>
      </w:pPr>
      <w:r>
        <w:rPr>
          <w:rFonts w:ascii="Arial" w:hAnsi="Arial" w:cs="Arial"/>
        </w:rPr>
        <w:t xml:space="preserve">This </w:t>
      </w:r>
      <w:r w:rsidR="008D7B03">
        <w:rPr>
          <w:rFonts w:ascii="Arial" w:hAnsi="Arial" w:cs="Arial"/>
        </w:rPr>
        <w:t xml:space="preserve">fixed term </w:t>
      </w:r>
      <w:r>
        <w:rPr>
          <w:rFonts w:ascii="Arial" w:hAnsi="Arial" w:cs="Arial"/>
        </w:rPr>
        <w:t xml:space="preserve">volunteer placement, based in the Content Team, within </w:t>
      </w:r>
      <w:r w:rsidR="00D31429">
        <w:rPr>
          <w:rFonts w:ascii="Arial" w:hAnsi="Arial" w:cs="Arial"/>
        </w:rPr>
        <w:t>Anthropology</w:t>
      </w:r>
      <w:r>
        <w:rPr>
          <w:rFonts w:ascii="Arial" w:hAnsi="Arial" w:cs="Arial"/>
        </w:rPr>
        <w:t xml:space="preserve"> </w:t>
      </w:r>
      <w:r w:rsidR="008D7B03">
        <w:rPr>
          <w:rFonts w:ascii="Arial" w:hAnsi="Arial" w:cs="Arial"/>
        </w:rPr>
        <w:t xml:space="preserve">will play a key role in </w:t>
      </w:r>
      <w:r>
        <w:rPr>
          <w:rFonts w:ascii="Arial" w:hAnsi="Arial" w:cs="Arial"/>
        </w:rPr>
        <w:t>support</w:t>
      </w:r>
      <w:r w:rsidR="008D7B03">
        <w:rPr>
          <w:rFonts w:ascii="Arial" w:hAnsi="Arial" w:cs="Arial"/>
        </w:rPr>
        <w:t>ing</w:t>
      </w:r>
      <w:r>
        <w:rPr>
          <w:rFonts w:ascii="Arial" w:hAnsi="Arial" w:cs="Arial"/>
        </w:rPr>
        <w:t xml:space="preserve"> research </w:t>
      </w:r>
      <w:r w:rsidR="001E0BF5">
        <w:rPr>
          <w:rFonts w:ascii="Arial" w:hAnsi="Arial" w:cs="Arial"/>
        </w:rPr>
        <w:t xml:space="preserve">into the history of acquisition and collecting of the </w:t>
      </w:r>
      <w:bookmarkStart w:id="0" w:name="_Hlk189579689"/>
      <w:r w:rsidR="001E0BF5">
        <w:rPr>
          <w:rFonts w:ascii="Arial" w:hAnsi="Arial" w:cs="Arial"/>
        </w:rPr>
        <w:t xml:space="preserve">SWANA </w:t>
      </w:r>
      <w:bookmarkEnd w:id="0"/>
      <w:r w:rsidR="001E0BF5">
        <w:rPr>
          <w:rFonts w:ascii="Arial" w:hAnsi="Arial" w:cs="Arial"/>
        </w:rPr>
        <w:t xml:space="preserve">archaeological and anthropological cultural belongings </w:t>
      </w:r>
      <w:r w:rsidR="006E20FC">
        <w:rPr>
          <w:rFonts w:ascii="Arial" w:hAnsi="Arial" w:cs="Arial"/>
        </w:rPr>
        <w:t>with the aim</w:t>
      </w:r>
      <w:r w:rsidR="003214C0">
        <w:rPr>
          <w:rFonts w:ascii="Arial" w:hAnsi="Arial" w:cs="Arial"/>
        </w:rPr>
        <w:t xml:space="preserve"> to </w:t>
      </w:r>
      <w:r w:rsidR="001E0BF5">
        <w:rPr>
          <w:rFonts w:ascii="Arial" w:hAnsi="Arial" w:cs="Arial"/>
        </w:rPr>
        <w:t>identify and improve Indigenous community access and build transparent and open connections with the diverse communit</w:t>
      </w:r>
      <w:r w:rsidR="006E20FC">
        <w:rPr>
          <w:rFonts w:ascii="Arial" w:hAnsi="Arial" w:cs="Arial"/>
        </w:rPr>
        <w:t>ies</w:t>
      </w:r>
      <w:r w:rsidR="001E0BF5">
        <w:rPr>
          <w:rFonts w:ascii="Arial" w:hAnsi="Arial" w:cs="Arial"/>
        </w:rPr>
        <w:t xml:space="preserve"> of descent in the</w:t>
      </w:r>
      <w:r w:rsidR="006E20FC">
        <w:rPr>
          <w:rFonts w:ascii="Arial" w:hAnsi="Arial" w:cs="Arial"/>
        </w:rPr>
        <w:t>ir respective</w:t>
      </w:r>
      <w:r w:rsidR="001E0BF5">
        <w:rPr>
          <w:rFonts w:ascii="Arial" w:hAnsi="Arial" w:cs="Arial"/>
        </w:rPr>
        <w:t xml:space="preserve"> countries of origin and </w:t>
      </w:r>
      <w:r w:rsidR="006E20FC">
        <w:rPr>
          <w:rFonts w:ascii="Arial" w:hAnsi="Arial" w:cs="Arial"/>
        </w:rPr>
        <w:t xml:space="preserve">in </w:t>
      </w:r>
      <w:r w:rsidR="001E0BF5">
        <w:rPr>
          <w:rFonts w:ascii="Arial" w:hAnsi="Arial" w:cs="Arial"/>
        </w:rPr>
        <w:t>the diaspora, particularly those who are local to the Horniman.</w:t>
      </w:r>
    </w:p>
    <w:p w14:paraId="77F0274C" w14:textId="77777777" w:rsidR="00CC1465" w:rsidRPr="00DA2202" w:rsidRDefault="00CC1465" w:rsidP="001E0BF5">
      <w:pPr>
        <w:jc w:val="both"/>
        <w:rPr>
          <w:rFonts w:ascii="Arial" w:hAnsi="Arial" w:cs="Arial"/>
        </w:rPr>
      </w:pPr>
    </w:p>
    <w:p w14:paraId="53208D50" w14:textId="77777777" w:rsidR="00CC1465" w:rsidRPr="00DA2202" w:rsidRDefault="00CC1465" w:rsidP="00CC1465">
      <w:pPr>
        <w:rPr>
          <w:rFonts w:ascii="Arial" w:hAnsi="Arial" w:cs="Arial"/>
          <w:u w:val="single"/>
        </w:rPr>
      </w:pPr>
      <w:r w:rsidRPr="00DA2202">
        <w:rPr>
          <w:rFonts w:ascii="Arial" w:hAnsi="Arial" w:cs="Arial"/>
          <w:u w:val="single"/>
        </w:rPr>
        <w:t xml:space="preserve">Tasks include: </w:t>
      </w:r>
    </w:p>
    <w:p w14:paraId="1DF4C17B" w14:textId="5BE58FE5" w:rsidR="00C14176" w:rsidRPr="00423BE5" w:rsidRDefault="00C14176" w:rsidP="00423BE5">
      <w:pPr>
        <w:pStyle w:val="ListParagraph"/>
        <w:numPr>
          <w:ilvl w:val="0"/>
          <w:numId w:val="5"/>
        </w:numPr>
        <w:spacing w:line="280" w:lineRule="atLeast"/>
        <w:ind w:left="714" w:hanging="357"/>
        <w:rPr>
          <w:rFonts w:ascii="Arial" w:hAnsi="Arial" w:cs="Arial"/>
        </w:rPr>
      </w:pPr>
      <w:r>
        <w:rPr>
          <w:rFonts w:ascii="Arial" w:hAnsi="Arial" w:cs="Arial"/>
        </w:rPr>
        <w:t>Assist</w:t>
      </w:r>
      <w:r w:rsidR="008D7B03">
        <w:rPr>
          <w:rFonts w:ascii="Arial" w:hAnsi="Arial" w:cs="Arial"/>
        </w:rPr>
        <w:t>ing</w:t>
      </w:r>
      <w:r>
        <w:rPr>
          <w:rFonts w:ascii="Arial" w:hAnsi="Arial" w:cs="Arial"/>
        </w:rPr>
        <w:t xml:space="preserve"> </w:t>
      </w:r>
      <w:r w:rsidR="008D7B03">
        <w:rPr>
          <w:rFonts w:ascii="Arial" w:hAnsi="Arial" w:cs="Arial"/>
        </w:rPr>
        <w:t xml:space="preserve">the </w:t>
      </w:r>
      <w:r>
        <w:rPr>
          <w:rFonts w:ascii="Arial" w:hAnsi="Arial" w:cs="Arial"/>
        </w:rPr>
        <w:t xml:space="preserve">Senior Curator of </w:t>
      </w:r>
      <w:r w:rsidR="006E20FC">
        <w:rPr>
          <w:rFonts w:ascii="Arial" w:hAnsi="Arial" w:cs="Arial"/>
        </w:rPr>
        <w:t>Anthropology</w:t>
      </w:r>
      <w:r>
        <w:rPr>
          <w:rFonts w:ascii="Arial" w:hAnsi="Arial" w:cs="Arial"/>
        </w:rPr>
        <w:t xml:space="preserve"> with </w:t>
      </w:r>
      <w:r w:rsidR="00354FCC">
        <w:rPr>
          <w:rFonts w:ascii="Arial" w:hAnsi="Arial" w:cs="Arial"/>
        </w:rPr>
        <w:t xml:space="preserve">archival </w:t>
      </w:r>
      <w:r>
        <w:rPr>
          <w:rFonts w:ascii="Arial" w:hAnsi="Arial" w:cs="Arial"/>
        </w:rPr>
        <w:t xml:space="preserve">research into </w:t>
      </w:r>
      <w:r w:rsidR="006E20FC">
        <w:rPr>
          <w:rFonts w:ascii="Arial" w:hAnsi="Arial" w:cs="Arial"/>
        </w:rPr>
        <w:t xml:space="preserve">the history of acquisition and collecting </w:t>
      </w:r>
      <w:r>
        <w:rPr>
          <w:rFonts w:ascii="Arial" w:hAnsi="Arial" w:cs="Arial"/>
        </w:rPr>
        <w:t xml:space="preserve">practices </w:t>
      </w:r>
      <w:r w:rsidR="006E20FC">
        <w:rPr>
          <w:rFonts w:ascii="Arial" w:hAnsi="Arial" w:cs="Arial"/>
        </w:rPr>
        <w:t xml:space="preserve">of the SWANA belongings at the </w:t>
      </w:r>
      <w:proofErr w:type="gramStart"/>
      <w:r w:rsidR="006E20FC">
        <w:rPr>
          <w:rFonts w:ascii="Arial" w:hAnsi="Arial" w:cs="Arial"/>
        </w:rPr>
        <w:t>Horniman;</w:t>
      </w:r>
      <w:proofErr w:type="gramEnd"/>
    </w:p>
    <w:p w14:paraId="5AE13A60" w14:textId="579A4258" w:rsidR="00CC1465" w:rsidRDefault="00423BE5">
      <w:pPr>
        <w:pStyle w:val="ListParagraph"/>
        <w:numPr>
          <w:ilvl w:val="0"/>
          <w:numId w:val="5"/>
        </w:numPr>
        <w:spacing w:line="280" w:lineRule="atLeast"/>
        <w:ind w:left="714" w:hanging="357"/>
        <w:rPr>
          <w:rFonts w:ascii="Arial" w:hAnsi="Arial" w:cs="Arial"/>
        </w:rPr>
      </w:pPr>
      <w:r w:rsidRPr="00423BE5">
        <w:rPr>
          <w:rFonts w:ascii="Arial" w:hAnsi="Arial" w:cs="Arial"/>
        </w:rPr>
        <w:t>Carry</w:t>
      </w:r>
      <w:r w:rsidR="008D7B03">
        <w:rPr>
          <w:rFonts w:ascii="Arial" w:hAnsi="Arial" w:cs="Arial"/>
        </w:rPr>
        <w:t>ing</w:t>
      </w:r>
      <w:r w:rsidRPr="00423BE5">
        <w:rPr>
          <w:rFonts w:ascii="Arial" w:hAnsi="Arial" w:cs="Arial"/>
        </w:rPr>
        <w:t xml:space="preserve"> out research, using </w:t>
      </w:r>
      <w:r w:rsidR="006E20FC">
        <w:rPr>
          <w:rFonts w:ascii="Arial" w:hAnsi="Arial" w:cs="Arial"/>
        </w:rPr>
        <w:t xml:space="preserve">Horniman’s </w:t>
      </w:r>
      <w:r w:rsidRPr="00423BE5">
        <w:rPr>
          <w:rFonts w:ascii="Arial" w:hAnsi="Arial" w:cs="Arial"/>
        </w:rPr>
        <w:t>collections</w:t>
      </w:r>
      <w:r w:rsidR="006E20FC">
        <w:rPr>
          <w:rFonts w:ascii="Arial" w:hAnsi="Arial" w:cs="Arial"/>
        </w:rPr>
        <w:t>’</w:t>
      </w:r>
      <w:r w:rsidRPr="00423BE5">
        <w:rPr>
          <w:rFonts w:ascii="Arial" w:hAnsi="Arial" w:cs="Arial"/>
        </w:rPr>
        <w:t xml:space="preserve"> database, </w:t>
      </w:r>
      <w:r w:rsidR="006E20FC">
        <w:rPr>
          <w:rFonts w:ascii="Arial" w:hAnsi="Arial" w:cs="Arial"/>
        </w:rPr>
        <w:t>identifying gaps in existing entries and</w:t>
      </w:r>
      <w:r w:rsidRPr="00423BE5">
        <w:rPr>
          <w:rFonts w:ascii="Arial" w:hAnsi="Arial" w:cs="Arial"/>
        </w:rPr>
        <w:t xml:space="preserve"> </w:t>
      </w:r>
      <w:proofErr w:type="gramStart"/>
      <w:r w:rsidR="00354FCC">
        <w:rPr>
          <w:rFonts w:ascii="Arial" w:hAnsi="Arial" w:cs="Arial"/>
        </w:rPr>
        <w:t>descriptions;</w:t>
      </w:r>
      <w:proofErr w:type="gramEnd"/>
    </w:p>
    <w:p w14:paraId="4A6BD2A1" w14:textId="65AA7DCC" w:rsidR="00E87A47" w:rsidRPr="00E87A47" w:rsidRDefault="00423BE5" w:rsidP="00E87A47">
      <w:pPr>
        <w:pStyle w:val="ListParagraph"/>
        <w:numPr>
          <w:ilvl w:val="0"/>
          <w:numId w:val="5"/>
        </w:numPr>
        <w:spacing w:line="280" w:lineRule="atLeast"/>
        <w:ind w:left="714" w:hanging="357"/>
        <w:rPr>
          <w:rFonts w:ascii="Arial" w:hAnsi="Arial" w:cs="Arial"/>
        </w:rPr>
      </w:pPr>
      <w:r>
        <w:rPr>
          <w:rFonts w:ascii="Arial" w:hAnsi="Arial" w:cs="Arial"/>
        </w:rPr>
        <w:t xml:space="preserve">Assisting </w:t>
      </w:r>
      <w:r w:rsidR="008D7B03">
        <w:rPr>
          <w:rFonts w:ascii="Arial" w:hAnsi="Arial" w:cs="Arial"/>
        </w:rPr>
        <w:t xml:space="preserve">the </w:t>
      </w:r>
      <w:r>
        <w:rPr>
          <w:rFonts w:ascii="Arial" w:hAnsi="Arial" w:cs="Arial"/>
        </w:rPr>
        <w:t xml:space="preserve">Senior Curator of </w:t>
      </w:r>
      <w:r w:rsidR="006E20FC">
        <w:rPr>
          <w:rFonts w:ascii="Arial" w:hAnsi="Arial" w:cs="Arial"/>
        </w:rPr>
        <w:t xml:space="preserve">Anthropology in </w:t>
      </w:r>
      <w:r w:rsidR="00354FCC">
        <w:rPr>
          <w:rFonts w:ascii="Arial" w:hAnsi="Arial" w:cs="Arial"/>
        </w:rPr>
        <w:t xml:space="preserve">identifying and </w:t>
      </w:r>
      <w:r w:rsidR="006E20FC">
        <w:rPr>
          <w:rFonts w:ascii="Arial" w:hAnsi="Arial" w:cs="Arial"/>
        </w:rPr>
        <w:t xml:space="preserve">developing </w:t>
      </w:r>
      <w:r w:rsidR="00354FCC">
        <w:rPr>
          <w:rFonts w:ascii="Arial" w:hAnsi="Arial" w:cs="Arial"/>
        </w:rPr>
        <w:t>potential</w:t>
      </w:r>
      <w:r w:rsidR="006E20FC">
        <w:rPr>
          <w:rFonts w:ascii="Arial" w:hAnsi="Arial" w:cs="Arial"/>
        </w:rPr>
        <w:t xml:space="preserve"> community-led collections research plan</w:t>
      </w:r>
    </w:p>
    <w:p w14:paraId="2B42D976" w14:textId="77777777" w:rsidR="00423BE5" w:rsidRPr="00423BE5" w:rsidRDefault="00423BE5" w:rsidP="00423BE5">
      <w:pPr>
        <w:pStyle w:val="ListParagraph"/>
        <w:spacing w:line="280" w:lineRule="atLeast"/>
        <w:ind w:left="714"/>
        <w:rPr>
          <w:rFonts w:ascii="Arial" w:hAnsi="Arial" w:cs="Arial"/>
        </w:rPr>
      </w:pPr>
    </w:p>
    <w:p w14:paraId="0D895250" w14:textId="63DC6EB8" w:rsidR="00CC1465" w:rsidRPr="00DA2202" w:rsidRDefault="00CC1465" w:rsidP="00CC1465">
      <w:pPr>
        <w:spacing w:after="80" w:line="280" w:lineRule="atLeast"/>
        <w:rPr>
          <w:rFonts w:ascii="Arial" w:hAnsi="Arial" w:cs="Arial"/>
          <w:b/>
        </w:rPr>
      </w:pPr>
      <w:r w:rsidRPr="00DA2202">
        <w:rPr>
          <w:rFonts w:ascii="Arial" w:hAnsi="Arial" w:cs="Arial"/>
          <w:b/>
        </w:rPr>
        <w:t>Level of commitment</w:t>
      </w:r>
      <w:r w:rsidR="00A82386">
        <w:rPr>
          <w:rFonts w:ascii="Arial" w:hAnsi="Arial" w:cs="Arial"/>
          <w:b/>
        </w:rPr>
        <w:t xml:space="preserve"> and any conditions</w:t>
      </w:r>
    </w:p>
    <w:p w14:paraId="5E6F48B2" w14:textId="61517640" w:rsidR="00E87A47" w:rsidRPr="00E87A47" w:rsidRDefault="00E87A47" w:rsidP="00E87A47">
      <w:pPr>
        <w:rPr>
          <w:rFonts w:ascii="Arial" w:hAnsi="Arial" w:cs="Arial"/>
        </w:rPr>
      </w:pPr>
      <w:r w:rsidRPr="00E87A47">
        <w:rPr>
          <w:rFonts w:ascii="Arial" w:hAnsi="Arial" w:cs="Arial"/>
        </w:rPr>
        <w:t>This is a fixed-term volunteer placement</w:t>
      </w:r>
      <w:r>
        <w:rPr>
          <w:rFonts w:ascii="Arial" w:hAnsi="Arial" w:cs="Arial"/>
        </w:rPr>
        <w:t>, once a week</w:t>
      </w:r>
      <w:r w:rsidR="001974F6">
        <w:rPr>
          <w:rFonts w:ascii="Arial" w:hAnsi="Arial" w:cs="Arial"/>
        </w:rPr>
        <w:t xml:space="preserve"> on Wednesdays</w:t>
      </w:r>
      <w:r>
        <w:rPr>
          <w:rFonts w:ascii="Arial" w:hAnsi="Arial" w:cs="Arial"/>
        </w:rPr>
        <w:t xml:space="preserve">, </w:t>
      </w:r>
      <w:r w:rsidR="006E20FC">
        <w:rPr>
          <w:rFonts w:ascii="Arial" w:hAnsi="Arial" w:cs="Arial"/>
        </w:rPr>
        <w:t>six</w:t>
      </w:r>
      <w:r>
        <w:rPr>
          <w:rFonts w:ascii="Arial" w:hAnsi="Arial" w:cs="Arial"/>
        </w:rPr>
        <w:t xml:space="preserve"> months</w:t>
      </w:r>
      <w:r w:rsidRPr="00E87A47">
        <w:rPr>
          <w:rFonts w:ascii="Arial" w:hAnsi="Arial" w:cs="Arial"/>
        </w:rPr>
        <w:t xml:space="preserve"> starting in </w:t>
      </w:r>
      <w:r w:rsidR="00354FCC">
        <w:rPr>
          <w:rFonts w:ascii="Arial" w:hAnsi="Arial" w:cs="Arial"/>
        </w:rPr>
        <w:t>mid-</w:t>
      </w:r>
      <w:r w:rsidR="003214C0">
        <w:rPr>
          <w:rFonts w:ascii="Arial" w:hAnsi="Arial" w:cs="Arial"/>
        </w:rPr>
        <w:t>April</w:t>
      </w:r>
      <w:r>
        <w:rPr>
          <w:rFonts w:ascii="Arial" w:hAnsi="Arial" w:cs="Arial"/>
        </w:rPr>
        <w:t xml:space="preserve"> 202</w:t>
      </w:r>
      <w:r w:rsidR="003214C0">
        <w:rPr>
          <w:rFonts w:ascii="Arial" w:hAnsi="Arial" w:cs="Arial"/>
        </w:rPr>
        <w:t>5</w:t>
      </w:r>
      <w:r>
        <w:rPr>
          <w:rFonts w:ascii="Arial" w:hAnsi="Arial" w:cs="Arial"/>
        </w:rPr>
        <w:t>.</w:t>
      </w:r>
    </w:p>
    <w:p w14:paraId="66C5A2CB" w14:textId="77777777" w:rsidR="00E87A47" w:rsidRDefault="00E87A47" w:rsidP="00CC1465">
      <w:pPr>
        <w:spacing w:line="280" w:lineRule="atLeast"/>
        <w:rPr>
          <w:rFonts w:ascii="Arial" w:hAnsi="Arial" w:cs="Arial"/>
          <w:highlight w:val="yellow"/>
        </w:rPr>
      </w:pPr>
    </w:p>
    <w:p w14:paraId="352B8B70" w14:textId="0ED399F2" w:rsidR="00A82386" w:rsidRPr="008D7B03" w:rsidRDefault="00A82386" w:rsidP="00CC1465">
      <w:pPr>
        <w:spacing w:line="280" w:lineRule="atLeast"/>
        <w:rPr>
          <w:rFonts w:ascii="Arial" w:hAnsi="Arial" w:cs="Arial"/>
        </w:rPr>
      </w:pPr>
      <w:r w:rsidRPr="008D7B03">
        <w:rPr>
          <w:rFonts w:ascii="Arial" w:hAnsi="Arial" w:cs="Arial"/>
        </w:rPr>
        <w:t>Due to the nature of tasks required and level of supervision available, this role is only open to those aged 18 or over.</w:t>
      </w:r>
    </w:p>
    <w:p w14:paraId="30BE47C2" w14:textId="77777777" w:rsidR="00E87A47" w:rsidRPr="008D7B03" w:rsidRDefault="00E87A47" w:rsidP="00CC1465">
      <w:pPr>
        <w:spacing w:line="280" w:lineRule="atLeast"/>
        <w:rPr>
          <w:rFonts w:ascii="Arial" w:hAnsi="Arial" w:cs="Arial"/>
          <w:i/>
          <w:iCs/>
        </w:rPr>
      </w:pPr>
    </w:p>
    <w:p w14:paraId="1C92DE07" w14:textId="5BDFB8B8" w:rsidR="00A82386" w:rsidRPr="00A82386" w:rsidRDefault="00A82386" w:rsidP="00CC1465">
      <w:pPr>
        <w:spacing w:line="280" w:lineRule="atLeast"/>
        <w:rPr>
          <w:rFonts w:ascii="Arial" w:hAnsi="Arial" w:cs="Arial"/>
          <w:i/>
          <w:iCs/>
        </w:rPr>
      </w:pPr>
      <w:r w:rsidRPr="008D7B03">
        <w:rPr>
          <w:rFonts w:ascii="Arial" w:hAnsi="Arial" w:cs="Arial"/>
        </w:rPr>
        <w:t>As this role involves access to Horniman IT systems, a basic DBS check is required.</w:t>
      </w:r>
    </w:p>
    <w:p w14:paraId="507D504F" w14:textId="77777777" w:rsidR="00CC1465" w:rsidRPr="00DA2202" w:rsidRDefault="00CC1465" w:rsidP="00CC1465">
      <w:pPr>
        <w:spacing w:line="280" w:lineRule="atLeast"/>
        <w:rPr>
          <w:rFonts w:ascii="Arial" w:hAnsi="Arial" w:cs="Arial"/>
        </w:rPr>
      </w:pPr>
    </w:p>
    <w:p w14:paraId="727EC6E8" w14:textId="77777777" w:rsidR="00CC1465" w:rsidRDefault="00CC1465" w:rsidP="00CC1465">
      <w:pPr>
        <w:rPr>
          <w:rFonts w:ascii="Arial" w:hAnsi="Arial" w:cs="Arial"/>
          <w:b/>
        </w:rPr>
      </w:pPr>
      <w:r w:rsidRPr="00DA2202">
        <w:rPr>
          <w:rFonts w:ascii="Arial" w:hAnsi="Arial" w:cs="Arial"/>
          <w:b/>
        </w:rPr>
        <w:t>This role would suit someone who:</w:t>
      </w:r>
    </w:p>
    <w:p w14:paraId="27DA09A5" w14:textId="77777777" w:rsidR="008D7B03" w:rsidRPr="00DA2202" w:rsidRDefault="008D7B03" w:rsidP="00CC1465">
      <w:pPr>
        <w:rPr>
          <w:rFonts w:ascii="Arial" w:hAnsi="Arial" w:cs="Arial"/>
          <w:b/>
        </w:rPr>
      </w:pPr>
    </w:p>
    <w:p w14:paraId="04A194D1" w14:textId="4682C647" w:rsidR="00CC1465" w:rsidRPr="00DA2202" w:rsidRDefault="00CC1465" w:rsidP="00CC1465">
      <w:pPr>
        <w:pStyle w:val="ListParagraph"/>
        <w:numPr>
          <w:ilvl w:val="0"/>
          <w:numId w:val="5"/>
        </w:numPr>
        <w:spacing w:line="280" w:lineRule="atLeast"/>
        <w:ind w:left="714" w:hanging="357"/>
        <w:rPr>
          <w:rFonts w:ascii="Arial" w:hAnsi="Arial" w:cs="Arial"/>
        </w:rPr>
      </w:pPr>
      <w:r>
        <w:rPr>
          <w:rFonts w:ascii="Arial" w:hAnsi="Arial" w:cs="Arial"/>
        </w:rPr>
        <w:t>is interested in</w:t>
      </w:r>
      <w:r w:rsidR="00E87A47">
        <w:rPr>
          <w:rFonts w:ascii="Arial" w:hAnsi="Arial" w:cs="Arial"/>
        </w:rPr>
        <w:t xml:space="preserve"> </w:t>
      </w:r>
      <w:r w:rsidR="006E20FC">
        <w:rPr>
          <w:rFonts w:ascii="Arial" w:hAnsi="Arial" w:cs="Arial"/>
        </w:rPr>
        <w:t>decolonising histories of museum collections</w:t>
      </w:r>
    </w:p>
    <w:p w14:paraId="45D6C402" w14:textId="48FE8EE4" w:rsidR="00CC1465" w:rsidRPr="00DA2202" w:rsidRDefault="006E20FC" w:rsidP="00CC1465">
      <w:pPr>
        <w:pStyle w:val="ListParagraph"/>
        <w:numPr>
          <w:ilvl w:val="0"/>
          <w:numId w:val="5"/>
        </w:numPr>
        <w:spacing w:line="280" w:lineRule="atLeast"/>
        <w:ind w:left="714" w:hanging="357"/>
        <w:rPr>
          <w:rFonts w:ascii="Arial" w:hAnsi="Arial" w:cs="Arial"/>
        </w:rPr>
      </w:pPr>
      <w:r>
        <w:rPr>
          <w:rFonts w:ascii="Arial" w:hAnsi="Arial" w:cs="Arial"/>
        </w:rPr>
        <w:t>i</w:t>
      </w:r>
      <w:r w:rsidR="00E87A47">
        <w:rPr>
          <w:rFonts w:ascii="Arial" w:hAnsi="Arial" w:cs="Arial"/>
        </w:rPr>
        <w:t>s interested in museum research</w:t>
      </w:r>
    </w:p>
    <w:p w14:paraId="24BECF10" w14:textId="75F6F840" w:rsidR="00A82386" w:rsidRDefault="006E20FC" w:rsidP="00E87A47">
      <w:pPr>
        <w:pStyle w:val="ListParagraph"/>
        <w:numPr>
          <w:ilvl w:val="0"/>
          <w:numId w:val="5"/>
        </w:numPr>
        <w:spacing w:line="280" w:lineRule="atLeast"/>
        <w:ind w:left="714" w:hanging="357"/>
        <w:rPr>
          <w:rFonts w:ascii="Arial" w:hAnsi="Arial" w:cs="Arial"/>
        </w:rPr>
      </w:pPr>
      <w:r>
        <w:rPr>
          <w:rFonts w:ascii="Arial" w:hAnsi="Arial" w:cs="Arial"/>
        </w:rPr>
        <w:t>i</w:t>
      </w:r>
      <w:r w:rsidR="00E87A47">
        <w:rPr>
          <w:rFonts w:ascii="Arial" w:hAnsi="Arial" w:cs="Arial"/>
        </w:rPr>
        <w:t>s interested in ma</w:t>
      </w:r>
      <w:r w:rsidR="001974F6">
        <w:rPr>
          <w:rFonts w:ascii="Arial" w:hAnsi="Arial" w:cs="Arial"/>
        </w:rPr>
        <w:t>king museums</w:t>
      </w:r>
      <w:r w:rsidR="00E87A47">
        <w:rPr>
          <w:rFonts w:ascii="Arial" w:hAnsi="Arial" w:cs="Arial"/>
        </w:rPr>
        <w:t xml:space="preserve"> more inclusive and open </w:t>
      </w:r>
    </w:p>
    <w:p w14:paraId="6F525D7A" w14:textId="56DCAB85" w:rsidR="0019153F" w:rsidRDefault="006E20FC" w:rsidP="00E87A47">
      <w:pPr>
        <w:pStyle w:val="ListParagraph"/>
        <w:numPr>
          <w:ilvl w:val="0"/>
          <w:numId w:val="5"/>
        </w:numPr>
        <w:spacing w:line="280" w:lineRule="atLeast"/>
        <w:ind w:left="714" w:hanging="357"/>
        <w:rPr>
          <w:rFonts w:ascii="Arial" w:hAnsi="Arial" w:cs="Arial"/>
        </w:rPr>
      </w:pPr>
      <w:proofErr w:type="gramStart"/>
      <w:r>
        <w:rPr>
          <w:rFonts w:ascii="Arial" w:hAnsi="Arial" w:cs="Arial"/>
        </w:rPr>
        <w:t>i</w:t>
      </w:r>
      <w:r w:rsidR="0019153F">
        <w:rPr>
          <w:rFonts w:ascii="Arial" w:hAnsi="Arial" w:cs="Arial"/>
        </w:rPr>
        <w:t>s able to</w:t>
      </w:r>
      <w:proofErr w:type="gramEnd"/>
      <w:r w:rsidR="0019153F">
        <w:rPr>
          <w:rFonts w:ascii="Arial" w:hAnsi="Arial" w:cs="Arial"/>
        </w:rPr>
        <w:t xml:space="preserve"> volunteer independently and with minimum supervision</w:t>
      </w:r>
    </w:p>
    <w:p w14:paraId="07758A6A" w14:textId="77777777" w:rsidR="008D7B03" w:rsidRDefault="008D7B03" w:rsidP="008D7B03">
      <w:pPr>
        <w:spacing w:line="280" w:lineRule="atLeast"/>
        <w:rPr>
          <w:rFonts w:ascii="Arial" w:hAnsi="Arial" w:cs="Arial"/>
        </w:rPr>
      </w:pPr>
    </w:p>
    <w:p w14:paraId="521AF65C" w14:textId="77777777" w:rsidR="001D74D4" w:rsidRDefault="008D7B03" w:rsidP="008D7B03">
      <w:pPr>
        <w:spacing w:line="280" w:lineRule="atLeast"/>
        <w:rPr>
          <w:rFonts w:ascii="Arial" w:hAnsi="Arial" w:cs="Arial"/>
        </w:rPr>
      </w:pPr>
      <w:r>
        <w:rPr>
          <w:rFonts w:ascii="Arial" w:hAnsi="Arial" w:cs="Arial"/>
        </w:rPr>
        <w:t xml:space="preserve">We particularly encourage </w:t>
      </w:r>
      <w:r w:rsidR="006E20FC">
        <w:rPr>
          <w:rFonts w:ascii="Arial" w:hAnsi="Arial" w:cs="Arial"/>
        </w:rPr>
        <w:t xml:space="preserve">applicants who identify as SWANA descendants and those </w:t>
      </w:r>
      <w:r>
        <w:rPr>
          <w:rFonts w:ascii="Arial" w:hAnsi="Arial" w:cs="Arial"/>
        </w:rPr>
        <w:t>from minority ethnic backgrounds</w:t>
      </w:r>
      <w:r w:rsidR="006E20FC">
        <w:rPr>
          <w:rFonts w:ascii="Arial" w:hAnsi="Arial" w:cs="Arial"/>
        </w:rPr>
        <w:t>. Fluen</w:t>
      </w:r>
      <w:r w:rsidR="003214C0">
        <w:rPr>
          <w:rFonts w:ascii="Arial" w:hAnsi="Arial" w:cs="Arial"/>
        </w:rPr>
        <w:t>cy</w:t>
      </w:r>
      <w:r w:rsidR="006E20FC">
        <w:rPr>
          <w:rFonts w:ascii="Arial" w:hAnsi="Arial" w:cs="Arial"/>
        </w:rPr>
        <w:t xml:space="preserve"> </w:t>
      </w:r>
      <w:r w:rsidR="003214C0">
        <w:rPr>
          <w:rFonts w:ascii="Arial" w:hAnsi="Arial" w:cs="Arial"/>
        </w:rPr>
        <w:t>in</w:t>
      </w:r>
      <w:r w:rsidR="006E20FC">
        <w:rPr>
          <w:rFonts w:ascii="Arial" w:hAnsi="Arial" w:cs="Arial"/>
        </w:rPr>
        <w:t xml:space="preserve"> any of the SWANA local dialects </w:t>
      </w:r>
      <w:r w:rsidR="00354FCC">
        <w:rPr>
          <w:rFonts w:ascii="Arial" w:hAnsi="Arial" w:cs="Arial"/>
        </w:rPr>
        <w:t xml:space="preserve">is </w:t>
      </w:r>
      <w:r w:rsidR="006E20FC">
        <w:rPr>
          <w:rFonts w:ascii="Arial" w:hAnsi="Arial" w:cs="Arial"/>
        </w:rPr>
        <w:t>a</w:t>
      </w:r>
      <w:r w:rsidR="00CB3A23">
        <w:rPr>
          <w:rFonts w:ascii="Arial" w:hAnsi="Arial" w:cs="Arial"/>
        </w:rPr>
        <w:t>n advantage.</w:t>
      </w:r>
      <w:r w:rsidR="006E20FC">
        <w:rPr>
          <w:rFonts w:ascii="Arial" w:hAnsi="Arial" w:cs="Arial"/>
        </w:rPr>
        <w:t xml:space="preserve"> </w:t>
      </w:r>
    </w:p>
    <w:p w14:paraId="5068FCE4" w14:textId="77777777" w:rsidR="001D74D4" w:rsidRDefault="001D74D4" w:rsidP="008D7B03">
      <w:pPr>
        <w:spacing w:line="280" w:lineRule="atLeast"/>
        <w:rPr>
          <w:rFonts w:ascii="Arial" w:hAnsi="Arial" w:cs="Arial"/>
        </w:rPr>
      </w:pPr>
    </w:p>
    <w:p w14:paraId="07578CDA" w14:textId="6F69FF03" w:rsidR="008D7B03" w:rsidRPr="008D7B03" w:rsidRDefault="00354FCC" w:rsidP="008D7B03">
      <w:pPr>
        <w:spacing w:line="280" w:lineRule="atLeast"/>
        <w:rPr>
          <w:rFonts w:ascii="Arial" w:hAnsi="Arial" w:cs="Arial"/>
        </w:rPr>
      </w:pPr>
      <w:r>
        <w:rPr>
          <w:rFonts w:ascii="Arial" w:hAnsi="Arial" w:cs="Arial"/>
        </w:rPr>
        <w:t>Basic knowledge of using museums’ collection management databases would be an advantage, however, training on using Horniman’s Mimsy collection database will be provided.</w:t>
      </w:r>
    </w:p>
    <w:p w14:paraId="5771BE9B" w14:textId="77777777" w:rsidR="00A82386" w:rsidRDefault="00A82386" w:rsidP="00CC1465">
      <w:pPr>
        <w:spacing w:after="80"/>
        <w:rPr>
          <w:rFonts w:ascii="Arial" w:hAnsi="Arial" w:cs="Arial"/>
          <w:b/>
        </w:rPr>
      </w:pPr>
    </w:p>
    <w:p w14:paraId="67261403" w14:textId="471A4FBC" w:rsidR="00CC1465" w:rsidRPr="00DA2202" w:rsidRDefault="00CC1465" w:rsidP="00CC1465">
      <w:pPr>
        <w:spacing w:after="80"/>
        <w:rPr>
          <w:rFonts w:ascii="Arial" w:hAnsi="Arial" w:cs="Arial"/>
          <w:b/>
        </w:rPr>
      </w:pPr>
      <w:r w:rsidRPr="00DA2202">
        <w:rPr>
          <w:rFonts w:ascii="Arial" w:hAnsi="Arial" w:cs="Arial"/>
          <w:b/>
        </w:rPr>
        <w:t>The museum offers volunteers:</w:t>
      </w:r>
    </w:p>
    <w:p w14:paraId="232E29A1" w14:textId="18A1E3FA" w:rsidR="00FA4D93" w:rsidRPr="00FA4D93" w:rsidRDefault="00CC1465" w:rsidP="00FA4D93">
      <w:pPr>
        <w:pStyle w:val="ListParagraph"/>
        <w:numPr>
          <w:ilvl w:val="0"/>
          <w:numId w:val="4"/>
        </w:numPr>
        <w:spacing w:line="280" w:lineRule="atLeast"/>
        <w:ind w:left="714" w:hanging="357"/>
        <w:rPr>
          <w:rFonts w:ascii="Arial" w:hAnsi="Arial" w:cs="Arial"/>
        </w:rPr>
      </w:pPr>
      <w:r w:rsidRPr="00DA2202">
        <w:rPr>
          <w:rFonts w:ascii="Arial" w:hAnsi="Arial" w:cs="Arial"/>
        </w:rPr>
        <w:t>A supportive, learning environment and the opportun</w:t>
      </w:r>
      <w:r>
        <w:rPr>
          <w:rFonts w:ascii="Arial" w:hAnsi="Arial" w:cs="Arial"/>
        </w:rPr>
        <w:t>ity to gain valuable experience</w:t>
      </w:r>
    </w:p>
    <w:p w14:paraId="6F5B478F" w14:textId="77777777" w:rsidR="00CC1465" w:rsidRPr="00DA2202" w:rsidRDefault="00CC1465" w:rsidP="00CC1465">
      <w:pPr>
        <w:pStyle w:val="ListParagraph"/>
        <w:numPr>
          <w:ilvl w:val="0"/>
          <w:numId w:val="4"/>
        </w:numPr>
        <w:rPr>
          <w:rFonts w:ascii="Arial" w:hAnsi="Arial" w:cs="Arial"/>
        </w:rPr>
      </w:pPr>
      <w:r w:rsidRPr="00DA2202">
        <w:rPr>
          <w:rFonts w:ascii="Arial" w:hAnsi="Arial" w:cs="Arial"/>
        </w:rPr>
        <w:t xml:space="preserve">Reimbursement of travel expenses within Greater London; lunch expenses </w:t>
      </w:r>
      <w:r>
        <w:rPr>
          <w:rFonts w:ascii="Arial" w:hAnsi="Arial" w:cs="Arial"/>
        </w:rPr>
        <w:t xml:space="preserve">are available </w:t>
      </w:r>
      <w:r w:rsidRPr="00DA2202">
        <w:rPr>
          <w:rFonts w:ascii="Arial" w:hAnsi="Arial" w:cs="Arial"/>
        </w:rPr>
        <w:t xml:space="preserve">if volunteering a full day </w:t>
      </w:r>
    </w:p>
    <w:p w14:paraId="1BD52466" w14:textId="77777777" w:rsidR="00CC1465" w:rsidRPr="00DA2202" w:rsidRDefault="00CC1465" w:rsidP="00CC1465">
      <w:pPr>
        <w:pStyle w:val="ListParagraph"/>
        <w:numPr>
          <w:ilvl w:val="0"/>
          <w:numId w:val="4"/>
        </w:numPr>
        <w:rPr>
          <w:rFonts w:ascii="Arial" w:hAnsi="Arial" w:cs="Arial"/>
        </w:rPr>
      </w:pPr>
      <w:r w:rsidRPr="00DA2202">
        <w:rPr>
          <w:rFonts w:ascii="Arial" w:hAnsi="Arial" w:cs="Arial"/>
        </w:rPr>
        <w:t xml:space="preserve">Free entry to paid areas of the </w:t>
      </w:r>
      <w:r>
        <w:rPr>
          <w:rFonts w:ascii="Arial" w:hAnsi="Arial" w:cs="Arial"/>
        </w:rPr>
        <w:t xml:space="preserve">Horniman </w:t>
      </w:r>
      <w:r w:rsidRPr="00DA2202">
        <w:rPr>
          <w:rFonts w:ascii="Arial" w:hAnsi="Arial" w:cs="Arial"/>
        </w:rPr>
        <w:t xml:space="preserve">museum </w:t>
      </w:r>
    </w:p>
    <w:p w14:paraId="5AE222D0" w14:textId="77777777" w:rsidR="00CC1465" w:rsidRDefault="00CC1465" w:rsidP="00CC1465">
      <w:pPr>
        <w:rPr>
          <w:rFonts w:ascii="Arial" w:hAnsi="Arial" w:cs="Arial"/>
        </w:rPr>
      </w:pPr>
    </w:p>
    <w:p w14:paraId="305E6386" w14:textId="77777777" w:rsidR="00CC1465" w:rsidRDefault="00CC1465" w:rsidP="00CC1465">
      <w:pPr>
        <w:spacing w:after="80"/>
        <w:rPr>
          <w:rFonts w:ascii="Arial" w:hAnsi="Arial" w:cs="Arial"/>
          <w:highlight w:val="yellow"/>
        </w:rPr>
      </w:pPr>
      <w:r w:rsidRPr="00A1251F">
        <w:rPr>
          <w:rFonts w:ascii="Arial" w:hAnsi="Arial" w:cs="Arial"/>
          <w:b/>
        </w:rPr>
        <w:t>To apply</w:t>
      </w:r>
      <w:r w:rsidRPr="00A1251F">
        <w:rPr>
          <w:rFonts w:ascii="Arial" w:hAnsi="Arial" w:cs="Arial"/>
        </w:rPr>
        <w:t xml:space="preserve"> </w:t>
      </w:r>
    </w:p>
    <w:p w14:paraId="4AB0E815" w14:textId="3D2C53E0" w:rsidR="00CC1465" w:rsidRPr="00DA2202" w:rsidRDefault="00CC1465" w:rsidP="00CC1465">
      <w:pPr>
        <w:rPr>
          <w:rFonts w:ascii="Arial" w:hAnsi="Arial" w:cs="Arial"/>
        </w:rPr>
      </w:pPr>
      <w:r>
        <w:rPr>
          <w:rFonts w:ascii="Arial" w:hAnsi="Arial" w:cs="Arial"/>
        </w:rPr>
        <w:t xml:space="preserve">Please complete the </w:t>
      </w:r>
      <w:r w:rsidR="00CB3A23">
        <w:rPr>
          <w:rFonts w:ascii="Arial" w:hAnsi="Arial" w:cs="Arial"/>
        </w:rPr>
        <w:t xml:space="preserve">online </w:t>
      </w:r>
      <w:r>
        <w:rPr>
          <w:rFonts w:ascii="Arial" w:hAnsi="Arial" w:cs="Arial"/>
        </w:rPr>
        <w:t xml:space="preserve">application </w:t>
      </w:r>
      <w:commentRangeStart w:id="1"/>
      <w:r w:rsidRPr="00CB3A23">
        <w:rPr>
          <w:rFonts w:ascii="Arial" w:hAnsi="Arial" w:cs="Arial"/>
          <w:highlight w:val="yellow"/>
        </w:rPr>
        <w:t>form</w:t>
      </w:r>
      <w:commentRangeEnd w:id="1"/>
      <w:r w:rsidR="00CB3A23">
        <w:rPr>
          <w:rStyle w:val="CommentReference"/>
        </w:rPr>
        <w:commentReference w:id="1"/>
      </w:r>
      <w:r>
        <w:rPr>
          <w:rFonts w:ascii="Arial" w:hAnsi="Arial" w:cs="Arial"/>
        </w:rPr>
        <w:t xml:space="preserve"> </w:t>
      </w:r>
      <w:r w:rsidR="00CB3A23">
        <w:rPr>
          <w:rFonts w:ascii="Arial" w:hAnsi="Arial" w:cs="Arial"/>
        </w:rPr>
        <w:t>or</w:t>
      </w:r>
      <w:r>
        <w:rPr>
          <w:rFonts w:ascii="Arial" w:hAnsi="Arial" w:cs="Arial"/>
        </w:rPr>
        <w:t xml:space="preserve"> ask for an application by emailing: </w:t>
      </w:r>
      <w:hyperlink r:id="rId10" w:history="1">
        <w:r w:rsidRPr="00C0027C">
          <w:rPr>
            <w:rStyle w:val="Hyperlink"/>
            <w:rFonts w:ascii="Arial" w:hAnsi="Arial" w:cs="Arial"/>
          </w:rPr>
          <w:t>volunteering@horniman.ac.uk</w:t>
        </w:r>
      </w:hyperlink>
    </w:p>
    <w:p w14:paraId="7FC44B36" w14:textId="77777777" w:rsidR="00CC1465" w:rsidRDefault="00CC1465" w:rsidP="00CC1465">
      <w:pPr>
        <w:spacing w:line="260" w:lineRule="atLeast"/>
        <w:rPr>
          <w:rFonts w:ascii="Arial" w:eastAsia="Calibri" w:hAnsi="Arial" w:cs="Arial"/>
          <w:b/>
        </w:rPr>
      </w:pPr>
    </w:p>
    <w:p w14:paraId="288651CD" w14:textId="10E780C8" w:rsidR="00CC1465" w:rsidRPr="00894F6A" w:rsidRDefault="00CC1465" w:rsidP="00CC1465">
      <w:pPr>
        <w:spacing w:line="260" w:lineRule="atLeast"/>
        <w:rPr>
          <w:rFonts w:ascii="Arial" w:hAnsi="Arial" w:cs="Arial"/>
          <w:highlight w:val="yellow"/>
        </w:rPr>
      </w:pPr>
      <w:r w:rsidRPr="00DA2202">
        <w:rPr>
          <w:rFonts w:ascii="Arial" w:eastAsia="Calibri" w:hAnsi="Arial" w:cs="Arial"/>
          <w:b/>
        </w:rPr>
        <w:t>Closing date for applications</w:t>
      </w:r>
      <w:r w:rsidR="001974F6">
        <w:rPr>
          <w:rFonts w:ascii="Arial" w:eastAsia="Calibri" w:hAnsi="Arial" w:cs="Arial"/>
          <w:b/>
        </w:rPr>
        <w:t>: Sunday 30</w:t>
      </w:r>
      <w:r w:rsidR="001974F6" w:rsidRPr="001974F6">
        <w:rPr>
          <w:rFonts w:ascii="Arial" w:eastAsia="Calibri" w:hAnsi="Arial" w:cs="Arial"/>
          <w:b/>
          <w:vertAlign w:val="superscript"/>
        </w:rPr>
        <w:t>th</w:t>
      </w:r>
      <w:r w:rsidR="001974F6">
        <w:rPr>
          <w:rFonts w:ascii="Arial" w:eastAsia="Calibri" w:hAnsi="Arial" w:cs="Arial"/>
          <w:b/>
        </w:rPr>
        <w:t xml:space="preserve"> March</w:t>
      </w:r>
    </w:p>
    <w:p w14:paraId="7695CB5E" w14:textId="77777777" w:rsidR="0019153F" w:rsidRPr="00894F6A" w:rsidRDefault="0019153F" w:rsidP="00CC1465">
      <w:pPr>
        <w:spacing w:line="260" w:lineRule="atLeast"/>
        <w:rPr>
          <w:rFonts w:ascii="Arial" w:hAnsi="Arial" w:cs="Arial"/>
          <w:highlight w:val="yellow"/>
        </w:rPr>
      </w:pPr>
    </w:p>
    <w:p w14:paraId="1F0D0253" w14:textId="21E80089" w:rsidR="0019153F" w:rsidRDefault="0019153F" w:rsidP="00CC1465">
      <w:pPr>
        <w:spacing w:line="260" w:lineRule="atLeast"/>
        <w:rPr>
          <w:rFonts w:ascii="Arial" w:hAnsi="Arial" w:cs="Arial"/>
        </w:rPr>
      </w:pPr>
      <w:r w:rsidRPr="001974F6">
        <w:rPr>
          <w:rFonts w:ascii="Arial" w:hAnsi="Arial" w:cs="Arial"/>
        </w:rPr>
        <w:t xml:space="preserve">Informal interviews will be held on </w:t>
      </w:r>
      <w:r w:rsidR="001974F6" w:rsidRPr="00FA4D93">
        <w:rPr>
          <w:rFonts w:ascii="Arial" w:hAnsi="Arial" w:cs="Arial"/>
          <w:b/>
          <w:bCs/>
        </w:rPr>
        <w:t>Wednesday 9</w:t>
      </w:r>
      <w:r w:rsidR="001974F6" w:rsidRPr="00FA4D93">
        <w:rPr>
          <w:rFonts w:ascii="Arial" w:hAnsi="Arial" w:cs="Arial"/>
          <w:b/>
          <w:bCs/>
          <w:vertAlign w:val="superscript"/>
        </w:rPr>
        <w:t>th</w:t>
      </w:r>
      <w:r w:rsidR="001974F6" w:rsidRPr="00FA4D93">
        <w:rPr>
          <w:rFonts w:ascii="Arial" w:hAnsi="Arial" w:cs="Arial"/>
          <w:b/>
          <w:bCs/>
        </w:rPr>
        <w:t xml:space="preserve"> April</w:t>
      </w:r>
      <w:r>
        <w:rPr>
          <w:rFonts w:ascii="Arial" w:hAnsi="Arial" w:cs="Arial"/>
        </w:rPr>
        <w:t xml:space="preserve"> </w:t>
      </w:r>
      <w:r w:rsidRPr="0019153F">
        <w:rPr>
          <w:rFonts w:ascii="Arial" w:hAnsi="Arial" w:cs="Arial"/>
        </w:rPr>
        <w:t xml:space="preserve">with an anticipated </w:t>
      </w:r>
      <w:proofErr w:type="spellStart"/>
      <w:r w:rsidR="00354FCC">
        <w:rPr>
          <w:rFonts w:ascii="Arial" w:hAnsi="Arial" w:cs="Arial"/>
        </w:rPr>
        <w:t>mid</w:t>
      </w:r>
      <w:r w:rsidRPr="0019153F">
        <w:rPr>
          <w:rFonts w:ascii="Arial" w:hAnsi="Arial" w:cs="Arial"/>
        </w:rPr>
        <w:t xml:space="preserve"> </w:t>
      </w:r>
      <w:r w:rsidR="003214C0">
        <w:rPr>
          <w:rFonts w:ascii="Arial" w:hAnsi="Arial" w:cs="Arial"/>
        </w:rPr>
        <w:t>April</w:t>
      </w:r>
      <w:proofErr w:type="spellEnd"/>
      <w:r w:rsidRPr="0019153F">
        <w:rPr>
          <w:rFonts w:ascii="Arial" w:hAnsi="Arial" w:cs="Arial"/>
        </w:rPr>
        <w:t xml:space="preserve"> start date</w:t>
      </w:r>
      <w:r w:rsidR="00354FCC">
        <w:rPr>
          <w:rFonts w:ascii="Arial" w:hAnsi="Arial" w:cs="Arial"/>
        </w:rPr>
        <w:t>.</w:t>
      </w:r>
    </w:p>
    <w:p w14:paraId="0D8BF249" w14:textId="77777777" w:rsidR="00CB3A23" w:rsidRDefault="00CB3A23" w:rsidP="00CC1465">
      <w:pPr>
        <w:spacing w:line="260" w:lineRule="atLeast"/>
        <w:rPr>
          <w:rFonts w:ascii="Arial" w:hAnsi="Arial" w:cs="Arial"/>
        </w:rPr>
      </w:pPr>
    </w:p>
    <w:p w14:paraId="76BFEA3B" w14:textId="77777777" w:rsidR="00CB3A23" w:rsidRDefault="00CB3A23" w:rsidP="00CC1465">
      <w:pPr>
        <w:spacing w:line="260" w:lineRule="atLeast"/>
        <w:rPr>
          <w:rFonts w:ascii="Arial" w:hAnsi="Arial" w:cs="Arial"/>
        </w:rPr>
      </w:pPr>
    </w:p>
    <w:p w14:paraId="2EFC9B97" w14:textId="77777777" w:rsidR="00CB3A23" w:rsidRDefault="00CB3A23" w:rsidP="00CC1465">
      <w:pPr>
        <w:spacing w:line="260" w:lineRule="atLeast"/>
        <w:rPr>
          <w:rFonts w:ascii="Arial" w:hAnsi="Arial" w:cs="Arial"/>
        </w:rPr>
      </w:pPr>
    </w:p>
    <w:p w14:paraId="42BAA589" w14:textId="77777777" w:rsidR="00CB3A23" w:rsidRDefault="00CB3A23" w:rsidP="00CC1465">
      <w:pPr>
        <w:spacing w:line="260" w:lineRule="atLeast"/>
        <w:rPr>
          <w:rFonts w:ascii="Arial" w:hAnsi="Arial" w:cs="Arial"/>
        </w:rPr>
      </w:pPr>
    </w:p>
    <w:p w14:paraId="34F5E8A1" w14:textId="77777777" w:rsidR="00CB3A23" w:rsidRDefault="00CB3A23" w:rsidP="00CC1465">
      <w:pPr>
        <w:spacing w:line="260" w:lineRule="atLeast"/>
        <w:rPr>
          <w:rFonts w:ascii="Arial" w:hAnsi="Arial" w:cs="Arial"/>
        </w:rPr>
      </w:pPr>
    </w:p>
    <w:p w14:paraId="2F1BF563" w14:textId="77777777" w:rsidR="00CB3A23" w:rsidRDefault="00CB3A23" w:rsidP="00CC1465">
      <w:pPr>
        <w:spacing w:line="260" w:lineRule="atLeast"/>
        <w:rPr>
          <w:rFonts w:ascii="Arial" w:hAnsi="Arial" w:cs="Arial"/>
        </w:rPr>
      </w:pPr>
    </w:p>
    <w:p w14:paraId="78512B50" w14:textId="77777777" w:rsidR="00CB3A23" w:rsidRDefault="00CB3A23" w:rsidP="00CC1465">
      <w:pPr>
        <w:spacing w:line="260" w:lineRule="atLeast"/>
        <w:rPr>
          <w:rFonts w:ascii="Arial" w:hAnsi="Arial" w:cs="Arial"/>
        </w:rPr>
      </w:pPr>
    </w:p>
    <w:p w14:paraId="1F94ECA9" w14:textId="77777777" w:rsidR="00CB3A23" w:rsidRDefault="00CB3A23" w:rsidP="00CC1465">
      <w:pPr>
        <w:spacing w:line="260" w:lineRule="atLeast"/>
        <w:rPr>
          <w:rFonts w:ascii="Arial" w:hAnsi="Arial" w:cs="Arial"/>
        </w:rPr>
      </w:pPr>
    </w:p>
    <w:p w14:paraId="713C3D76" w14:textId="77777777" w:rsidR="00CB3A23" w:rsidRDefault="00CB3A23" w:rsidP="00CC1465">
      <w:pPr>
        <w:spacing w:line="260" w:lineRule="atLeast"/>
        <w:rPr>
          <w:rFonts w:ascii="Arial" w:hAnsi="Arial" w:cs="Arial"/>
        </w:rPr>
      </w:pPr>
    </w:p>
    <w:p w14:paraId="67C0597E" w14:textId="77777777" w:rsidR="00CB3A23" w:rsidRDefault="00CB3A23" w:rsidP="00CC1465">
      <w:pPr>
        <w:spacing w:line="260" w:lineRule="atLeast"/>
        <w:rPr>
          <w:rFonts w:ascii="Arial" w:hAnsi="Arial" w:cs="Arial"/>
        </w:rPr>
      </w:pPr>
    </w:p>
    <w:p w14:paraId="0E5E1837" w14:textId="77777777" w:rsidR="00CB3A23" w:rsidRDefault="00CB3A23" w:rsidP="00CC1465">
      <w:pPr>
        <w:spacing w:line="260" w:lineRule="atLeast"/>
        <w:rPr>
          <w:rFonts w:ascii="Arial" w:hAnsi="Arial" w:cs="Arial"/>
        </w:rPr>
      </w:pPr>
    </w:p>
    <w:p w14:paraId="3366B2B4" w14:textId="77777777" w:rsidR="00CB3A23" w:rsidRDefault="00CB3A23" w:rsidP="00CC1465">
      <w:pPr>
        <w:spacing w:line="260" w:lineRule="atLeast"/>
        <w:rPr>
          <w:rFonts w:ascii="Arial" w:hAnsi="Arial" w:cs="Arial"/>
        </w:rPr>
      </w:pPr>
    </w:p>
    <w:p w14:paraId="5E1EA444" w14:textId="77777777" w:rsidR="00CB3A23" w:rsidRDefault="00CB3A23" w:rsidP="00CC1465">
      <w:pPr>
        <w:spacing w:line="260" w:lineRule="atLeast"/>
        <w:rPr>
          <w:rFonts w:ascii="Arial" w:hAnsi="Arial" w:cs="Arial"/>
        </w:rPr>
      </w:pPr>
    </w:p>
    <w:p w14:paraId="41F64B73" w14:textId="77777777" w:rsidR="00CB3A23" w:rsidRDefault="00CB3A23" w:rsidP="00CC1465">
      <w:pPr>
        <w:spacing w:line="260" w:lineRule="atLeast"/>
        <w:rPr>
          <w:rFonts w:ascii="Arial" w:hAnsi="Arial" w:cs="Arial"/>
        </w:rPr>
      </w:pPr>
    </w:p>
    <w:p w14:paraId="7FD92F9C" w14:textId="6ED510BB" w:rsidR="00CB3A23" w:rsidRPr="0019153F" w:rsidRDefault="00CB3A23" w:rsidP="00CB3A23">
      <w:pPr>
        <w:spacing w:line="260" w:lineRule="atLeast"/>
        <w:jc w:val="right"/>
        <w:rPr>
          <w:rFonts w:ascii="Arial" w:hAnsi="Arial" w:cs="Arial"/>
        </w:rPr>
      </w:pPr>
      <w:r>
        <w:rPr>
          <w:rFonts w:ascii="Arial" w:hAnsi="Arial" w:cs="Arial"/>
        </w:rPr>
        <w:t>Approved by Volunteering Manager 04/02/2025</w:t>
      </w:r>
    </w:p>
    <w:p w14:paraId="43FCF0A0" w14:textId="77777777" w:rsidR="00FB0E5A" w:rsidRPr="00DA2202" w:rsidRDefault="00FB0E5A" w:rsidP="00CC1465">
      <w:pPr>
        <w:pStyle w:val="NoSpacing"/>
        <w:rPr>
          <w:rFonts w:ascii="Arial" w:hAnsi="Arial" w:cs="Arial"/>
          <w:highlight w:val="yellow"/>
        </w:rPr>
      </w:pPr>
    </w:p>
    <w:sectPr w:rsidR="00FB0E5A" w:rsidRPr="00DA2202" w:rsidSect="008402CD">
      <w:pgSz w:w="11906" w:h="16838"/>
      <w:pgMar w:top="907" w:right="1440" w:bottom="567"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Karen Sheldon" w:date="2025-02-04T12:50:00Z" w:initials="KS">
    <w:p w14:paraId="5DD489DE" w14:textId="77777777" w:rsidR="00CB3A23" w:rsidRDefault="00CB3A23" w:rsidP="00CB3A23">
      <w:pPr>
        <w:pStyle w:val="CommentText"/>
      </w:pPr>
      <w:r>
        <w:rPr>
          <w:rStyle w:val="CommentReference"/>
        </w:rPr>
        <w:annotationRef/>
      </w:r>
      <w:r>
        <w:t>Insert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D489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B68C77" w16cex:dateUtc="2025-02-04T1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D489DE" w16cid:durableId="3FB68C7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DMSchulbuch">
    <w:altName w:val="Bodoni MT"/>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83AB1"/>
    <w:multiLevelType w:val="hybridMultilevel"/>
    <w:tmpl w:val="FB2C78C4"/>
    <w:lvl w:ilvl="0" w:tplc="979E30C8">
      <w:start w:val="1"/>
      <w:numFmt w:val="bullet"/>
      <w:lvlText w:val=""/>
      <w:lvlJc w:val="left"/>
      <w:pPr>
        <w:ind w:left="72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49316EF"/>
    <w:multiLevelType w:val="hybridMultilevel"/>
    <w:tmpl w:val="D7A8F252"/>
    <w:lvl w:ilvl="0" w:tplc="E8DCD642">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CC7B89"/>
    <w:multiLevelType w:val="hybridMultilevel"/>
    <w:tmpl w:val="F84AD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E06CBB"/>
    <w:multiLevelType w:val="hybridMultilevel"/>
    <w:tmpl w:val="FFC6E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D6C4AAB"/>
    <w:multiLevelType w:val="hybridMultilevel"/>
    <w:tmpl w:val="1F8C9812"/>
    <w:lvl w:ilvl="0" w:tplc="5BBCCFFE">
      <w:start w:val="1"/>
      <w:numFmt w:val="bullet"/>
      <w:lvlText w:val=""/>
      <w:lvlJc w:val="left"/>
      <w:pPr>
        <w:ind w:left="72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7E14998"/>
    <w:multiLevelType w:val="hybridMultilevel"/>
    <w:tmpl w:val="40F0A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8851DF"/>
    <w:multiLevelType w:val="hybridMultilevel"/>
    <w:tmpl w:val="2CFC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2492534">
    <w:abstractNumId w:val="6"/>
  </w:num>
  <w:num w:numId="2" w16cid:durableId="1647663913">
    <w:abstractNumId w:val="2"/>
  </w:num>
  <w:num w:numId="3" w16cid:durableId="704334630">
    <w:abstractNumId w:val="5"/>
  </w:num>
  <w:num w:numId="4" w16cid:durableId="369963871">
    <w:abstractNumId w:val="1"/>
  </w:num>
  <w:num w:numId="5" w16cid:durableId="2041591433">
    <w:abstractNumId w:val="4"/>
  </w:num>
  <w:num w:numId="6" w16cid:durableId="140661337">
    <w:abstractNumId w:val="0"/>
  </w:num>
  <w:num w:numId="7" w16cid:durableId="1834493126">
    <w:abstractNumId w:val="1"/>
  </w:num>
  <w:num w:numId="8" w16cid:durableId="53635329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en Sheldon">
    <w15:presenceInfo w15:providerId="AD" w15:userId="S::ksheldon@horniman.ac.uk::db056117-3c3c-4fc4-9ff9-9b330f1c5e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3DE"/>
    <w:rsid w:val="00004A7B"/>
    <w:rsid w:val="00027B7C"/>
    <w:rsid w:val="0004087C"/>
    <w:rsid w:val="00061779"/>
    <w:rsid w:val="00124DFF"/>
    <w:rsid w:val="0019153F"/>
    <w:rsid w:val="001974F6"/>
    <w:rsid w:val="001D74D4"/>
    <w:rsid w:val="001E0BF5"/>
    <w:rsid w:val="001E5079"/>
    <w:rsid w:val="001F0CC2"/>
    <w:rsid w:val="00240746"/>
    <w:rsid w:val="003214C0"/>
    <w:rsid w:val="00354FCC"/>
    <w:rsid w:val="00373140"/>
    <w:rsid w:val="00374F96"/>
    <w:rsid w:val="003E1F41"/>
    <w:rsid w:val="00423BE5"/>
    <w:rsid w:val="00467053"/>
    <w:rsid w:val="004754B4"/>
    <w:rsid w:val="004E4D66"/>
    <w:rsid w:val="00526003"/>
    <w:rsid w:val="00570DCB"/>
    <w:rsid w:val="006161BA"/>
    <w:rsid w:val="00630444"/>
    <w:rsid w:val="006933DE"/>
    <w:rsid w:val="006E055A"/>
    <w:rsid w:val="006E20FC"/>
    <w:rsid w:val="008402CD"/>
    <w:rsid w:val="00867DF0"/>
    <w:rsid w:val="00894F6A"/>
    <w:rsid w:val="008951C4"/>
    <w:rsid w:val="008D7B03"/>
    <w:rsid w:val="0091260F"/>
    <w:rsid w:val="00946AA7"/>
    <w:rsid w:val="00982567"/>
    <w:rsid w:val="00A230A5"/>
    <w:rsid w:val="00A67D6A"/>
    <w:rsid w:val="00A82386"/>
    <w:rsid w:val="00B76FC1"/>
    <w:rsid w:val="00C14176"/>
    <w:rsid w:val="00CB3A23"/>
    <w:rsid w:val="00CC1465"/>
    <w:rsid w:val="00CD4A8A"/>
    <w:rsid w:val="00D31429"/>
    <w:rsid w:val="00D340B8"/>
    <w:rsid w:val="00DA2202"/>
    <w:rsid w:val="00E303F3"/>
    <w:rsid w:val="00E661B3"/>
    <w:rsid w:val="00E87A47"/>
    <w:rsid w:val="00ED0631"/>
    <w:rsid w:val="00EF4203"/>
    <w:rsid w:val="00F1598D"/>
    <w:rsid w:val="00F16351"/>
    <w:rsid w:val="00F628B3"/>
    <w:rsid w:val="00F80C61"/>
    <w:rsid w:val="00F86EBC"/>
    <w:rsid w:val="00FA4D93"/>
    <w:rsid w:val="00FB0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7D87C"/>
  <w15:docId w15:val="{B1C5A930-EE9C-4AEC-9993-86891460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3DE"/>
    <w:pPr>
      <w:spacing w:after="0" w:line="240" w:lineRule="auto"/>
    </w:pPr>
    <w:rPr>
      <w:rFonts w:ascii="Gill Sans MT" w:eastAsia="Times New Roman" w:hAnsi="Gill Sans MT"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933DE"/>
    <w:pPr>
      <w:spacing w:after="240"/>
      <w:jc w:val="center"/>
      <w:outlineLvl w:val="0"/>
    </w:pPr>
    <w:rPr>
      <w:rFonts w:cs="Arial"/>
      <w:b/>
      <w:bCs/>
      <w:kern w:val="28"/>
      <w:sz w:val="28"/>
      <w:szCs w:val="32"/>
    </w:rPr>
  </w:style>
  <w:style w:type="character" w:customStyle="1" w:styleId="TitleChar">
    <w:name w:val="Title Char"/>
    <w:basedOn w:val="DefaultParagraphFont"/>
    <w:link w:val="Title"/>
    <w:rsid w:val="006933DE"/>
    <w:rPr>
      <w:rFonts w:ascii="Gill Sans MT" w:eastAsia="Times New Roman" w:hAnsi="Gill Sans MT" w:cs="Arial"/>
      <w:b/>
      <w:bCs/>
      <w:kern w:val="28"/>
      <w:sz w:val="28"/>
      <w:szCs w:val="32"/>
      <w:lang w:eastAsia="en-GB"/>
    </w:rPr>
  </w:style>
  <w:style w:type="character" w:styleId="Strong">
    <w:name w:val="Strong"/>
    <w:basedOn w:val="DefaultParagraphFont"/>
    <w:qFormat/>
    <w:rsid w:val="006933DE"/>
    <w:rPr>
      <w:b/>
      <w:bCs/>
    </w:rPr>
  </w:style>
  <w:style w:type="paragraph" w:styleId="ListParagraph">
    <w:name w:val="List Paragraph"/>
    <w:basedOn w:val="Normal"/>
    <w:uiPriority w:val="34"/>
    <w:qFormat/>
    <w:rsid w:val="006933DE"/>
    <w:pPr>
      <w:ind w:left="720"/>
      <w:contextualSpacing/>
    </w:pPr>
  </w:style>
  <w:style w:type="character" w:styleId="Hyperlink">
    <w:name w:val="Hyperlink"/>
    <w:basedOn w:val="DefaultParagraphFont"/>
    <w:uiPriority w:val="99"/>
    <w:unhideWhenUsed/>
    <w:rsid w:val="00526003"/>
    <w:rPr>
      <w:color w:val="0000FF" w:themeColor="hyperlink"/>
      <w:u w:val="single"/>
    </w:rPr>
  </w:style>
  <w:style w:type="paragraph" w:customStyle="1" w:styleId="Default">
    <w:name w:val="Default"/>
    <w:rsid w:val="00ED0631"/>
    <w:pPr>
      <w:autoSpaceDE w:val="0"/>
      <w:autoSpaceDN w:val="0"/>
      <w:adjustRightInd w:val="0"/>
      <w:spacing w:after="0" w:line="240" w:lineRule="auto"/>
    </w:pPr>
    <w:rPr>
      <w:rFonts w:ascii="DMSchulbuch" w:eastAsia="Times New Roman" w:hAnsi="DMSchulbuch" w:cs="DMSchulbuch"/>
      <w:color w:val="000000"/>
      <w:sz w:val="24"/>
      <w:szCs w:val="24"/>
      <w:lang w:eastAsia="en-GB"/>
    </w:rPr>
  </w:style>
  <w:style w:type="paragraph" w:styleId="NoSpacing">
    <w:name w:val="No Spacing"/>
    <w:uiPriority w:val="1"/>
    <w:qFormat/>
    <w:rsid w:val="00004A7B"/>
    <w:pPr>
      <w:spacing w:after="0" w:line="240" w:lineRule="auto"/>
    </w:pPr>
    <w:rPr>
      <w:rFonts w:ascii="Gill Sans MT" w:eastAsia="Times New Roman" w:hAnsi="Gill Sans MT" w:cs="Times New Roman"/>
      <w:sz w:val="24"/>
      <w:szCs w:val="24"/>
      <w:lang w:eastAsia="en-GB"/>
    </w:rPr>
  </w:style>
  <w:style w:type="character" w:styleId="CommentReference">
    <w:name w:val="annotation reference"/>
    <w:basedOn w:val="DefaultParagraphFont"/>
    <w:uiPriority w:val="99"/>
    <w:semiHidden/>
    <w:unhideWhenUsed/>
    <w:rsid w:val="008D7B03"/>
    <w:rPr>
      <w:sz w:val="16"/>
      <w:szCs w:val="16"/>
    </w:rPr>
  </w:style>
  <w:style w:type="paragraph" w:styleId="CommentText">
    <w:name w:val="annotation text"/>
    <w:basedOn w:val="Normal"/>
    <w:link w:val="CommentTextChar"/>
    <w:uiPriority w:val="99"/>
    <w:unhideWhenUsed/>
    <w:rsid w:val="008D7B03"/>
    <w:rPr>
      <w:sz w:val="20"/>
      <w:szCs w:val="20"/>
    </w:rPr>
  </w:style>
  <w:style w:type="character" w:customStyle="1" w:styleId="CommentTextChar">
    <w:name w:val="Comment Text Char"/>
    <w:basedOn w:val="DefaultParagraphFont"/>
    <w:link w:val="CommentText"/>
    <w:uiPriority w:val="99"/>
    <w:rsid w:val="008D7B03"/>
    <w:rPr>
      <w:rFonts w:ascii="Gill Sans MT" w:eastAsia="Times New Roman" w:hAnsi="Gill Sans MT"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D7B03"/>
    <w:rPr>
      <w:b/>
      <w:bCs/>
    </w:rPr>
  </w:style>
  <w:style w:type="character" w:customStyle="1" w:styleId="CommentSubjectChar">
    <w:name w:val="Comment Subject Char"/>
    <w:basedOn w:val="CommentTextChar"/>
    <w:link w:val="CommentSubject"/>
    <w:uiPriority w:val="99"/>
    <w:semiHidden/>
    <w:rsid w:val="008D7B03"/>
    <w:rPr>
      <w:rFonts w:ascii="Gill Sans MT" w:eastAsia="Times New Roman" w:hAnsi="Gill Sans MT"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987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ettings" Target="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volunteering@horniman.ac.uk" TargetMode="Externa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Heba Abd El Gawad</dc:creator>
  <cp:keywords/>
  <dc:description/>
  <cp:lastModifiedBy>Karen Sheldon</cp:lastModifiedBy>
  <cp:revision>6</cp:revision>
  <dcterms:created xsi:type="dcterms:W3CDTF">2025-02-04T12:52:00Z</dcterms:created>
  <dcterms:modified xsi:type="dcterms:W3CDTF">2025-02-04T16:55:00Z</dcterms:modified>
</cp:coreProperties>
</file>